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5891C" w14:textId="77777777" w:rsidR="00A45180" w:rsidRPr="00B52014" w:rsidRDefault="00A45180" w:rsidP="00A45180">
      <w:pPr>
        <w:pStyle w:val="Default"/>
        <w:jc w:val="center"/>
        <w:rPr>
          <w:sz w:val="28"/>
          <w:szCs w:val="28"/>
        </w:rPr>
      </w:pPr>
      <w:r w:rsidRPr="00B52014">
        <w:rPr>
          <w:b/>
          <w:bCs/>
          <w:sz w:val="28"/>
          <w:szCs w:val="28"/>
        </w:rPr>
        <w:t>Development of the Couple Financial Conflict Scale:</w:t>
      </w:r>
    </w:p>
    <w:p w14:paraId="16B9C374" w14:textId="77777777" w:rsidR="00A45180" w:rsidRPr="00B52014" w:rsidRDefault="00A45180" w:rsidP="00A45180">
      <w:pPr>
        <w:pStyle w:val="Default"/>
        <w:jc w:val="center"/>
        <w:rPr>
          <w:sz w:val="28"/>
          <w:szCs w:val="28"/>
        </w:rPr>
      </w:pPr>
      <w:r w:rsidRPr="00B52014">
        <w:rPr>
          <w:b/>
          <w:bCs/>
          <w:sz w:val="28"/>
          <w:szCs w:val="28"/>
        </w:rPr>
        <w:t>A Pilot Study</w:t>
      </w:r>
    </w:p>
    <w:p w14:paraId="6F8BE92B" w14:textId="77777777" w:rsidR="00A45180" w:rsidRPr="00AE06B2" w:rsidRDefault="00A45180" w:rsidP="00A45180">
      <w:pPr>
        <w:pStyle w:val="Default"/>
        <w:jc w:val="center"/>
        <w:rPr>
          <w:sz w:val="20"/>
          <w:szCs w:val="20"/>
        </w:rPr>
      </w:pPr>
      <w:r w:rsidRPr="00AE06B2">
        <w:rPr>
          <w:sz w:val="20"/>
          <w:szCs w:val="20"/>
        </w:rPr>
        <w:t>Megan R. Ford, Ph.D.</w:t>
      </w:r>
    </w:p>
    <w:p w14:paraId="657D0104" w14:textId="77777777" w:rsidR="00A45180" w:rsidRPr="00AE06B2" w:rsidRDefault="00A45180" w:rsidP="00A45180">
      <w:pPr>
        <w:pStyle w:val="Default"/>
        <w:jc w:val="center"/>
        <w:rPr>
          <w:sz w:val="20"/>
          <w:szCs w:val="20"/>
        </w:rPr>
      </w:pPr>
      <w:r w:rsidRPr="00AE06B2">
        <w:rPr>
          <w:sz w:val="20"/>
          <w:szCs w:val="20"/>
        </w:rPr>
        <w:t>Joseph W. Goetz, Ph.D.</w:t>
      </w:r>
    </w:p>
    <w:p w14:paraId="079CF3F6" w14:textId="77777777" w:rsidR="00A45180" w:rsidRPr="00AE06B2" w:rsidRDefault="00A45180" w:rsidP="00A45180">
      <w:pPr>
        <w:pStyle w:val="Default"/>
        <w:jc w:val="center"/>
        <w:rPr>
          <w:sz w:val="20"/>
          <w:szCs w:val="20"/>
        </w:rPr>
      </w:pPr>
      <w:r w:rsidRPr="00AE06B2">
        <w:rPr>
          <w:sz w:val="20"/>
          <w:szCs w:val="20"/>
        </w:rPr>
        <w:t>Kristy L. Archuleta, Ph.D.</w:t>
      </w:r>
    </w:p>
    <w:p w14:paraId="2B47E15C" w14:textId="77777777" w:rsidR="00A45180" w:rsidRPr="00AE06B2" w:rsidRDefault="00A45180" w:rsidP="00A45180">
      <w:pPr>
        <w:pStyle w:val="Default"/>
        <w:jc w:val="center"/>
        <w:rPr>
          <w:sz w:val="20"/>
          <w:szCs w:val="20"/>
        </w:rPr>
      </w:pPr>
      <w:r w:rsidRPr="00AE06B2">
        <w:rPr>
          <w:sz w:val="20"/>
          <w:szCs w:val="20"/>
        </w:rPr>
        <w:t>Christine M. Hargrove, Ph.D.</w:t>
      </w:r>
    </w:p>
    <w:p w14:paraId="7F9D5AB6" w14:textId="77777777" w:rsidR="00A45180" w:rsidRPr="00AE06B2" w:rsidRDefault="00A45180" w:rsidP="00A45180">
      <w:pPr>
        <w:pStyle w:val="Default"/>
        <w:jc w:val="center"/>
        <w:rPr>
          <w:sz w:val="20"/>
          <w:szCs w:val="20"/>
        </w:rPr>
      </w:pPr>
      <w:r w:rsidRPr="00AE06B2">
        <w:rPr>
          <w:sz w:val="20"/>
          <w:szCs w:val="20"/>
        </w:rPr>
        <w:t>Jerry E. Gale, Ph.D.</w:t>
      </w:r>
    </w:p>
    <w:p w14:paraId="52AE0595" w14:textId="77777777" w:rsidR="00A45180" w:rsidRDefault="00A45180" w:rsidP="00A45180">
      <w:pPr>
        <w:pStyle w:val="NormalWeb"/>
        <w:ind w:left="360"/>
        <w:jc w:val="center"/>
        <w:rPr>
          <w:i/>
          <w:iCs/>
          <w:sz w:val="20"/>
          <w:szCs w:val="20"/>
        </w:rPr>
      </w:pPr>
      <w:r w:rsidRPr="00AE06B2">
        <w:rPr>
          <w:i/>
          <w:iCs/>
          <w:sz w:val="20"/>
          <w:szCs w:val="20"/>
        </w:rPr>
        <w:t>University of Georgia</w:t>
      </w:r>
    </w:p>
    <w:p w14:paraId="7918FC91" w14:textId="77777777" w:rsidR="00A45180" w:rsidRPr="00E27DDB" w:rsidRDefault="00A45180" w:rsidP="00A45180">
      <w:pPr>
        <w:pStyle w:val="NormalWeb"/>
        <w:ind w:left="360"/>
        <w:jc w:val="center"/>
        <w:rPr>
          <w:rFonts w:ascii="Aptos" w:hAnsi="Aptos"/>
          <w:b/>
          <w:bCs/>
          <w:i/>
          <w:iCs/>
        </w:rPr>
      </w:pPr>
      <w:r w:rsidRPr="003E3DBA">
        <w:rPr>
          <w:rFonts w:ascii="Aptos" w:hAnsi="Aptos"/>
          <w:b/>
          <w:bCs/>
          <w:i/>
          <w:iCs/>
        </w:rPr>
        <w:t>Journal of Financial Therapy Volume 16, Issue1 (2025)</w:t>
      </w:r>
    </w:p>
    <w:p w14:paraId="4E9E45E7" w14:textId="77777777" w:rsidR="00A45180" w:rsidRPr="00E27DDB" w:rsidRDefault="00A45180" w:rsidP="00A45180">
      <w:pPr>
        <w:pStyle w:val="NormalWeb"/>
        <w:ind w:left="360"/>
        <w:jc w:val="center"/>
        <w:rPr>
          <w:rFonts w:ascii="Aptos" w:hAnsi="Aptos"/>
          <w:b/>
          <w:bCs/>
          <w:u w:val="single"/>
        </w:rPr>
      </w:pPr>
      <w:r w:rsidRPr="00E27DDB">
        <w:rPr>
          <w:rFonts w:ascii="Aptos" w:hAnsi="Aptos"/>
          <w:b/>
          <w:bCs/>
          <w:u w:val="single"/>
        </w:rPr>
        <w:t>Couple Financial Conflict Scale (CFCS</w:t>
      </w:r>
      <w:r>
        <w:rPr>
          <w:rFonts w:ascii="Aptos" w:hAnsi="Aptos"/>
          <w:b/>
          <w:bCs/>
          <w:u w:val="single"/>
        </w:rPr>
        <w:t>)</w:t>
      </w:r>
    </w:p>
    <w:p w14:paraId="28EC993E" w14:textId="77777777" w:rsidR="00A45180" w:rsidRPr="002A7947" w:rsidRDefault="00A45180" w:rsidP="00A45180">
      <w:pPr>
        <w:pStyle w:val="NormalWeb"/>
        <w:ind w:left="360"/>
        <w:jc w:val="center"/>
        <w:rPr>
          <w:rFonts w:ascii="Aptos" w:hAnsi="Aptos"/>
        </w:rPr>
      </w:pPr>
      <w:r>
        <w:rPr>
          <w:rFonts w:ascii="Aptos" w:hAnsi="Aptos"/>
        </w:rPr>
        <w:t>An assessment tool designed to measure financial conflict in intimate relationships.</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738"/>
        <w:gridCol w:w="8010"/>
      </w:tblGrid>
      <w:tr w:rsidR="00A45180" w14:paraId="131E6400" w14:textId="77777777" w:rsidTr="00656ACC">
        <w:tblPrEx>
          <w:tblCellMar>
            <w:top w:w="0" w:type="dxa"/>
            <w:bottom w:w="0" w:type="dxa"/>
          </w:tblCellMar>
        </w:tblPrEx>
        <w:trPr>
          <w:trHeight w:val="260"/>
        </w:trPr>
        <w:tc>
          <w:tcPr>
            <w:tcW w:w="738" w:type="dxa"/>
            <w:tcBorders>
              <w:top w:val="none" w:sz="6" w:space="0" w:color="auto"/>
              <w:bottom w:val="none" w:sz="6" w:space="0" w:color="auto"/>
              <w:right w:val="none" w:sz="6" w:space="0" w:color="auto"/>
            </w:tcBorders>
          </w:tcPr>
          <w:p w14:paraId="17BFAFB3" w14:textId="77777777" w:rsidR="00A45180" w:rsidRDefault="00A45180" w:rsidP="00656ACC">
            <w:pPr>
              <w:pStyle w:val="Default"/>
              <w:jc w:val="center"/>
              <w:rPr>
                <w:sz w:val="23"/>
                <w:szCs w:val="23"/>
              </w:rPr>
            </w:pPr>
            <w:r>
              <w:rPr>
                <w:sz w:val="23"/>
                <w:szCs w:val="23"/>
              </w:rPr>
              <w:t>1</w:t>
            </w:r>
          </w:p>
        </w:tc>
        <w:tc>
          <w:tcPr>
            <w:tcW w:w="8010" w:type="dxa"/>
            <w:tcBorders>
              <w:top w:val="none" w:sz="6" w:space="0" w:color="auto"/>
              <w:left w:val="none" w:sz="6" w:space="0" w:color="auto"/>
              <w:bottom w:val="none" w:sz="6" w:space="0" w:color="auto"/>
              <w:right w:val="none" w:sz="6" w:space="0" w:color="auto"/>
            </w:tcBorders>
          </w:tcPr>
          <w:p w14:paraId="2FC42724" w14:textId="77777777" w:rsidR="00A45180" w:rsidRDefault="00A45180" w:rsidP="00656ACC">
            <w:pPr>
              <w:pStyle w:val="Default"/>
              <w:jc w:val="center"/>
              <w:rPr>
                <w:sz w:val="23"/>
                <w:szCs w:val="23"/>
              </w:rPr>
            </w:pPr>
            <w:r>
              <w:rPr>
                <w:sz w:val="23"/>
                <w:szCs w:val="23"/>
              </w:rPr>
              <w:t>How often do you and your partner experience financial conflict?</w:t>
            </w:r>
          </w:p>
        </w:tc>
      </w:tr>
      <w:tr w:rsidR="00A45180" w14:paraId="44A9252C" w14:textId="77777777" w:rsidTr="00656ACC">
        <w:tblPrEx>
          <w:tblCellMar>
            <w:top w:w="0" w:type="dxa"/>
            <w:bottom w:w="0" w:type="dxa"/>
          </w:tblCellMar>
        </w:tblPrEx>
        <w:trPr>
          <w:trHeight w:val="402"/>
        </w:trPr>
        <w:tc>
          <w:tcPr>
            <w:tcW w:w="738" w:type="dxa"/>
            <w:tcBorders>
              <w:top w:val="none" w:sz="6" w:space="0" w:color="auto"/>
              <w:bottom w:val="none" w:sz="6" w:space="0" w:color="auto"/>
              <w:right w:val="none" w:sz="6" w:space="0" w:color="auto"/>
            </w:tcBorders>
          </w:tcPr>
          <w:p w14:paraId="0FEF1843" w14:textId="77777777" w:rsidR="00A45180" w:rsidRDefault="00A45180" w:rsidP="00656ACC">
            <w:pPr>
              <w:pStyle w:val="Default"/>
              <w:jc w:val="center"/>
              <w:rPr>
                <w:sz w:val="23"/>
                <w:szCs w:val="23"/>
              </w:rPr>
            </w:pPr>
            <w:r>
              <w:rPr>
                <w:sz w:val="23"/>
                <w:szCs w:val="23"/>
              </w:rPr>
              <w:t>2</w:t>
            </w:r>
          </w:p>
        </w:tc>
        <w:tc>
          <w:tcPr>
            <w:tcW w:w="8010" w:type="dxa"/>
            <w:tcBorders>
              <w:top w:val="none" w:sz="6" w:space="0" w:color="auto"/>
              <w:left w:val="none" w:sz="6" w:space="0" w:color="auto"/>
              <w:bottom w:val="none" w:sz="6" w:space="0" w:color="auto"/>
              <w:right w:val="none" w:sz="6" w:space="0" w:color="auto"/>
            </w:tcBorders>
          </w:tcPr>
          <w:p w14:paraId="62828805" w14:textId="77777777" w:rsidR="00A45180" w:rsidRDefault="00A45180" w:rsidP="00656ACC">
            <w:pPr>
              <w:pStyle w:val="Default"/>
              <w:jc w:val="center"/>
              <w:rPr>
                <w:sz w:val="23"/>
                <w:szCs w:val="23"/>
              </w:rPr>
            </w:pPr>
            <w:r>
              <w:rPr>
                <w:sz w:val="23"/>
                <w:szCs w:val="23"/>
              </w:rPr>
              <w:t>How often do conversations about money lead to you and your partner feeling closer to each other?</w:t>
            </w:r>
          </w:p>
        </w:tc>
      </w:tr>
      <w:tr w:rsidR="00A45180" w14:paraId="0F8A03FF" w14:textId="77777777" w:rsidTr="00656ACC">
        <w:tblPrEx>
          <w:tblCellMar>
            <w:top w:w="0" w:type="dxa"/>
            <w:bottom w:w="0" w:type="dxa"/>
          </w:tblCellMar>
        </w:tblPrEx>
        <w:trPr>
          <w:trHeight w:val="260"/>
        </w:trPr>
        <w:tc>
          <w:tcPr>
            <w:tcW w:w="738" w:type="dxa"/>
            <w:tcBorders>
              <w:top w:val="none" w:sz="6" w:space="0" w:color="auto"/>
              <w:bottom w:val="none" w:sz="6" w:space="0" w:color="auto"/>
              <w:right w:val="none" w:sz="6" w:space="0" w:color="auto"/>
            </w:tcBorders>
          </w:tcPr>
          <w:p w14:paraId="2803DE68" w14:textId="77777777" w:rsidR="00A45180" w:rsidRDefault="00A45180" w:rsidP="00656ACC">
            <w:pPr>
              <w:pStyle w:val="Default"/>
              <w:jc w:val="center"/>
              <w:rPr>
                <w:sz w:val="23"/>
                <w:szCs w:val="23"/>
              </w:rPr>
            </w:pPr>
            <w:r>
              <w:rPr>
                <w:sz w:val="23"/>
                <w:szCs w:val="23"/>
              </w:rPr>
              <w:t>3</w:t>
            </w:r>
          </w:p>
        </w:tc>
        <w:tc>
          <w:tcPr>
            <w:tcW w:w="8010" w:type="dxa"/>
            <w:tcBorders>
              <w:top w:val="none" w:sz="6" w:space="0" w:color="auto"/>
              <w:left w:val="none" w:sz="6" w:space="0" w:color="auto"/>
              <w:bottom w:val="none" w:sz="6" w:space="0" w:color="auto"/>
              <w:right w:val="none" w:sz="6" w:space="0" w:color="auto"/>
            </w:tcBorders>
          </w:tcPr>
          <w:p w14:paraId="3777F1F5" w14:textId="77777777" w:rsidR="00A45180" w:rsidRDefault="00A45180" w:rsidP="00656ACC">
            <w:pPr>
              <w:pStyle w:val="Default"/>
              <w:jc w:val="center"/>
              <w:rPr>
                <w:sz w:val="23"/>
                <w:szCs w:val="23"/>
              </w:rPr>
            </w:pPr>
            <w:r>
              <w:rPr>
                <w:sz w:val="23"/>
                <w:szCs w:val="23"/>
              </w:rPr>
              <w:t>How often do conversations about money lead to arguments?</w:t>
            </w:r>
          </w:p>
        </w:tc>
      </w:tr>
      <w:tr w:rsidR="00A45180" w14:paraId="52607ADD" w14:textId="77777777" w:rsidTr="00656ACC">
        <w:tblPrEx>
          <w:tblCellMar>
            <w:top w:w="0" w:type="dxa"/>
            <w:bottom w:w="0" w:type="dxa"/>
          </w:tblCellMar>
        </w:tblPrEx>
        <w:trPr>
          <w:trHeight w:val="262"/>
        </w:trPr>
        <w:tc>
          <w:tcPr>
            <w:tcW w:w="738" w:type="dxa"/>
            <w:tcBorders>
              <w:top w:val="none" w:sz="6" w:space="0" w:color="auto"/>
              <w:bottom w:val="none" w:sz="6" w:space="0" w:color="auto"/>
              <w:right w:val="none" w:sz="6" w:space="0" w:color="auto"/>
            </w:tcBorders>
          </w:tcPr>
          <w:p w14:paraId="3CC805C2" w14:textId="77777777" w:rsidR="00A45180" w:rsidRDefault="00A45180" w:rsidP="00656ACC">
            <w:pPr>
              <w:pStyle w:val="Default"/>
              <w:jc w:val="center"/>
              <w:rPr>
                <w:sz w:val="23"/>
                <w:szCs w:val="23"/>
              </w:rPr>
            </w:pPr>
            <w:r>
              <w:rPr>
                <w:sz w:val="23"/>
                <w:szCs w:val="23"/>
              </w:rPr>
              <w:t>4</w:t>
            </w:r>
          </w:p>
        </w:tc>
        <w:tc>
          <w:tcPr>
            <w:tcW w:w="8010" w:type="dxa"/>
            <w:tcBorders>
              <w:top w:val="none" w:sz="6" w:space="0" w:color="auto"/>
              <w:left w:val="none" w:sz="6" w:space="0" w:color="auto"/>
              <w:bottom w:val="none" w:sz="6" w:space="0" w:color="auto"/>
              <w:right w:val="none" w:sz="6" w:space="0" w:color="auto"/>
            </w:tcBorders>
          </w:tcPr>
          <w:p w14:paraId="6091BF30" w14:textId="77777777" w:rsidR="00A45180" w:rsidRDefault="00A45180" w:rsidP="00656ACC">
            <w:pPr>
              <w:pStyle w:val="Default"/>
              <w:jc w:val="center"/>
              <w:rPr>
                <w:sz w:val="23"/>
                <w:szCs w:val="23"/>
              </w:rPr>
            </w:pPr>
            <w:r>
              <w:rPr>
                <w:sz w:val="23"/>
                <w:szCs w:val="23"/>
              </w:rPr>
              <w:t>How often do money conflicts lead you to feel distant from your partner?</w:t>
            </w:r>
          </w:p>
        </w:tc>
      </w:tr>
      <w:tr w:rsidR="00A45180" w14:paraId="2AD07D0E" w14:textId="77777777" w:rsidTr="00656ACC">
        <w:tblPrEx>
          <w:tblCellMar>
            <w:top w:w="0" w:type="dxa"/>
            <w:bottom w:w="0" w:type="dxa"/>
          </w:tblCellMar>
        </w:tblPrEx>
        <w:trPr>
          <w:trHeight w:val="402"/>
        </w:trPr>
        <w:tc>
          <w:tcPr>
            <w:tcW w:w="738" w:type="dxa"/>
            <w:tcBorders>
              <w:top w:val="none" w:sz="6" w:space="0" w:color="auto"/>
              <w:bottom w:val="none" w:sz="6" w:space="0" w:color="auto"/>
              <w:right w:val="none" w:sz="6" w:space="0" w:color="auto"/>
            </w:tcBorders>
          </w:tcPr>
          <w:p w14:paraId="5A5655BD" w14:textId="77777777" w:rsidR="00A45180" w:rsidRDefault="00A45180" w:rsidP="00656ACC">
            <w:pPr>
              <w:pStyle w:val="Default"/>
              <w:jc w:val="center"/>
              <w:rPr>
                <w:sz w:val="23"/>
                <w:szCs w:val="23"/>
              </w:rPr>
            </w:pPr>
            <w:r>
              <w:rPr>
                <w:sz w:val="23"/>
                <w:szCs w:val="23"/>
              </w:rPr>
              <w:t>5</w:t>
            </w:r>
          </w:p>
        </w:tc>
        <w:tc>
          <w:tcPr>
            <w:tcW w:w="8010" w:type="dxa"/>
            <w:tcBorders>
              <w:top w:val="none" w:sz="6" w:space="0" w:color="auto"/>
              <w:left w:val="none" w:sz="6" w:space="0" w:color="auto"/>
              <w:bottom w:val="none" w:sz="6" w:space="0" w:color="auto"/>
              <w:right w:val="none" w:sz="6" w:space="0" w:color="auto"/>
            </w:tcBorders>
          </w:tcPr>
          <w:p w14:paraId="3D240B40" w14:textId="77777777" w:rsidR="00A45180" w:rsidRDefault="00A45180" w:rsidP="00656ACC">
            <w:pPr>
              <w:pStyle w:val="Default"/>
              <w:jc w:val="center"/>
              <w:rPr>
                <w:sz w:val="23"/>
                <w:szCs w:val="23"/>
              </w:rPr>
            </w:pPr>
            <w:r>
              <w:rPr>
                <w:sz w:val="23"/>
                <w:szCs w:val="23"/>
              </w:rPr>
              <w:t>How often have financial conflicts led you to consider divorce, separation, or terminating your relationship?</w:t>
            </w:r>
          </w:p>
        </w:tc>
      </w:tr>
      <w:tr w:rsidR="00A45180" w14:paraId="35589721" w14:textId="77777777" w:rsidTr="00656ACC">
        <w:tblPrEx>
          <w:tblCellMar>
            <w:top w:w="0" w:type="dxa"/>
            <w:bottom w:w="0" w:type="dxa"/>
          </w:tblCellMar>
        </w:tblPrEx>
        <w:trPr>
          <w:trHeight w:val="260"/>
        </w:trPr>
        <w:tc>
          <w:tcPr>
            <w:tcW w:w="738" w:type="dxa"/>
            <w:tcBorders>
              <w:top w:val="none" w:sz="6" w:space="0" w:color="auto"/>
              <w:bottom w:val="none" w:sz="6" w:space="0" w:color="auto"/>
              <w:right w:val="none" w:sz="6" w:space="0" w:color="auto"/>
            </w:tcBorders>
          </w:tcPr>
          <w:p w14:paraId="1B5A3DA8" w14:textId="77777777" w:rsidR="00A45180" w:rsidRDefault="00A45180" w:rsidP="00656ACC">
            <w:pPr>
              <w:pStyle w:val="Default"/>
              <w:jc w:val="center"/>
              <w:rPr>
                <w:sz w:val="23"/>
                <w:szCs w:val="23"/>
              </w:rPr>
            </w:pPr>
            <w:r>
              <w:rPr>
                <w:sz w:val="23"/>
                <w:szCs w:val="23"/>
              </w:rPr>
              <w:t>6</w:t>
            </w:r>
          </w:p>
        </w:tc>
        <w:tc>
          <w:tcPr>
            <w:tcW w:w="8010" w:type="dxa"/>
            <w:tcBorders>
              <w:top w:val="none" w:sz="6" w:space="0" w:color="auto"/>
              <w:left w:val="none" w:sz="6" w:space="0" w:color="auto"/>
              <w:bottom w:val="none" w:sz="6" w:space="0" w:color="auto"/>
              <w:right w:val="none" w:sz="6" w:space="0" w:color="auto"/>
            </w:tcBorders>
          </w:tcPr>
          <w:p w14:paraId="6FFC1904" w14:textId="77777777" w:rsidR="00A45180" w:rsidRDefault="00A45180" w:rsidP="00656ACC">
            <w:pPr>
              <w:pStyle w:val="Default"/>
              <w:jc w:val="center"/>
              <w:rPr>
                <w:sz w:val="23"/>
                <w:szCs w:val="23"/>
              </w:rPr>
            </w:pPr>
            <w:r>
              <w:rPr>
                <w:sz w:val="23"/>
                <w:szCs w:val="23"/>
              </w:rPr>
              <w:t>How often do you feel that you and your partner have successful financial communication?</w:t>
            </w:r>
          </w:p>
        </w:tc>
      </w:tr>
      <w:tr w:rsidR="00A45180" w14:paraId="607FEF1A" w14:textId="77777777" w:rsidTr="00656ACC">
        <w:tblPrEx>
          <w:tblCellMar>
            <w:top w:w="0" w:type="dxa"/>
            <w:bottom w:w="0" w:type="dxa"/>
          </w:tblCellMar>
        </w:tblPrEx>
        <w:trPr>
          <w:trHeight w:val="262"/>
        </w:trPr>
        <w:tc>
          <w:tcPr>
            <w:tcW w:w="738" w:type="dxa"/>
            <w:tcBorders>
              <w:top w:val="none" w:sz="6" w:space="0" w:color="auto"/>
              <w:bottom w:val="none" w:sz="6" w:space="0" w:color="auto"/>
              <w:right w:val="none" w:sz="6" w:space="0" w:color="auto"/>
            </w:tcBorders>
          </w:tcPr>
          <w:p w14:paraId="22AA9D63" w14:textId="77777777" w:rsidR="00A45180" w:rsidRDefault="00A45180" w:rsidP="00656ACC">
            <w:pPr>
              <w:pStyle w:val="Default"/>
              <w:jc w:val="center"/>
              <w:rPr>
                <w:sz w:val="23"/>
                <w:szCs w:val="23"/>
              </w:rPr>
            </w:pPr>
            <w:r>
              <w:rPr>
                <w:sz w:val="23"/>
                <w:szCs w:val="23"/>
              </w:rPr>
              <w:t>7</w:t>
            </w:r>
          </w:p>
        </w:tc>
        <w:tc>
          <w:tcPr>
            <w:tcW w:w="8010" w:type="dxa"/>
            <w:tcBorders>
              <w:top w:val="none" w:sz="6" w:space="0" w:color="auto"/>
              <w:left w:val="none" w:sz="6" w:space="0" w:color="auto"/>
              <w:bottom w:val="none" w:sz="6" w:space="0" w:color="auto"/>
              <w:right w:val="none" w:sz="6" w:space="0" w:color="auto"/>
            </w:tcBorders>
          </w:tcPr>
          <w:p w14:paraId="0664B4FD" w14:textId="77777777" w:rsidR="00A45180" w:rsidRDefault="00A45180" w:rsidP="00656ACC">
            <w:pPr>
              <w:pStyle w:val="Default"/>
              <w:jc w:val="center"/>
              <w:rPr>
                <w:sz w:val="23"/>
                <w:szCs w:val="23"/>
              </w:rPr>
            </w:pPr>
            <w:r>
              <w:rPr>
                <w:sz w:val="23"/>
                <w:szCs w:val="23"/>
              </w:rPr>
              <w:t>How often do you feel heard by your partner when discussing money?</w:t>
            </w:r>
          </w:p>
        </w:tc>
      </w:tr>
      <w:tr w:rsidR="00A45180" w14:paraId="5D9F290F" w14:textId="77777777" w:rsidTr="00656ACC">
        <w:tblPrEx>
          <w:tblCellMar>
            <w:top w:w="0" w:type="dxa"/>
            <w:bottom w:w="0" w:type="dxa"/>
          </w:tblCellMar>
        </w:tblPrEx>
        <w:trPr>
          <w:trHeight w:val="260"/>
        </w:trPr>
        <w:tc>
          <w:tcPr>
            <w:tcW w:w="738" w:type="dxa"/>
            <w:tcBorders>
              <w:top w:val="none" w:sz="6" w:space="0" w:color="auto"/>
              <w:bottom w:val="none" w:sz="6" w:space="0" w:color="auto"/>
              <w:right w:val="none" w:sz="6" w:space="0" w:color="auto"/>
            </w:tcBorders>
          </w:tcPr>
          <w:p w14:paraId="2704A432" w14:textId="77777777" w:rsidR="00A45180" w:rsidRDefault="00A45180" w:rsidP="00656ACC">
            <w:pPr>
              <w:pStyle w:val="Default"/>
              <w:jc w:val="center"/>
              <w:rPr>
                <w:sz w:val="23"/>
                <w:szCs w:val="23"/>
              </w:rPr>
            </w:pPr>
            <w:r>
              <w:rPr>
                <w:sz w:val="23"/>
                <w:szCs w:val="23"/>
              </w:rPr>
              <w:t>8</w:t>
            </w:r>
          </w:p>
        </w:tc>
        <w:tc>
          <w:tcPr>
            <w:tcW w:w="8010" w:type="dxa"/>
            <w:tcBorders>
              <w:top w:val="none" w:sz="6" w:space="0" w:color="auto"/>
              <w:left w:val="none" w:sz="6" w:space="0" w:color="auto"/>
              <w:bottom w:val="none" w:sz="6" w:space="0" w:color="auto"/>
              <w:right w:val="none" w:sz="6" w:space="0" w:color="auto"/>
            </w:tcBorders>
          </w:tcPr>
          <w:p w14:paraId="781BCD48" w14:textId="77777777" w:rsidR="00A45180" w:rsidRDefault="00A45180" w:rsidP="00656ACC">
            <w:pPr>
              <w:pStyle w:val="Default"/>
              <w:jc w:val="center"/>
              <w:rPr>
                <w:sz w:val="23"/>
                <w:szCs w:val="23"/>
              </w:rPr>
            </w:pPr>
            <w:r>
              <w:rPr>
                <w:sz w:val="23"/>
                <w:szCs w:val="23"/>
              </w:rPr>
              <w:t>How often does your partner criticize your financial decision-making?</w:t>
            </w:r>
          </w:p>
        </w:tc>
      </w:tr>
    </w:tbl>
    <w:p w14:paraId="3DF6FF7D" w14:textId="77777777" w:rsidR="00A45180" w:rsidRDefault="00A45180" w:rsidP="00A45180"/>
    <w:p w14:paraId="751A2AED" w14:textId="5F972504" w:rsidR="00485654" w:rsidRDefault="00A45180">
      <w:r>
        <w:t xml:space="preserve">It is well known that financial stress in a marriage is one of the leading causes of divorce.  Difficulty communicating with your partner regarding your shared common goals, long term planning, debt, spending habits, as well as attitudes towards savings and investing can lead to serious issues with trust and moving forward as a team.  Conflict often arises when assumptions are made but not shared and when the partners cannot agree on how to solve these issues.  This scale was created by the researchers to attempt to document the severity of conflict present </w:t>
      </w:r>
      <w:proofErr w:type="gramStart"/>
      <w:r>
        <w:t>as a means to</w:t>
      </w:r>
      <w:proofErr w:type="gramEnd"/>
      <w:r>
        <w:t xml:space="preserve"> measure starting points and progress towards conflict resolution- hopefully.  I find that its application can therefore be used as a potential learning tool for couples to work together to address their issues and be more open to change in attitudes and behaviors that will lead to collaboration rather than separation of their financial work as a couple.</w:t>
      </w:r>
    </w:p>
    <w:sectPr w:rsidR="004856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7DF"/>
    <w:rsid w:val="00265D3A"/>
    <w:rsid w:val="00485654"/>
    <w:rsid w:val="004D5F0B"/>
    <w:rsid w:val="006F345D"/>
    <w:rsid w:val="0092483A"/>
    <w:rsid w:val="00A45180"/>
    <w:rsid w:val="00ED4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D0601"/>
  <w15:chartTrackingRefBased/>
  <w15:docId w15:val="{5216C4DF-5CF2-41D5-BE8E-3D5FEF971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180"/>
  </w:style>
  <w:style w:type="paragraph" w:styleId="Heading1">
    <w:name w:val="heading 1"/>
    <w:basedOn w:val="Normal"/>
    <w:next w:val="Normal"/>
    <w:link w:val="Heading1Char"/>
    <w:uiPriority w:val="9"/>
    <w:qFormat/>
    <w:rsid w:val="00ED47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47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47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47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47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47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47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47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47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47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47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47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47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47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47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47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47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47DF"/>
    <w:rPr>
      <w:rFonts w:eastAsiaTheme="majorEastAsia" w:cstheme="majorBidi"/>
      <w:color w:val="272727" w:themeColor="text1" w:themeTint="D8"/>
    </w:rPr>
  </w:style>
  <w:style w:type="paragraph" w:styleId="Title">
    <w:name w:val="Title"/>
    <w:basedOn w:val="Normal"/>
    <w:next w:val="Normal"/>
    <w:link w:val="TitleChar"/>
    <w:uiPriority w:val="10"/>
    <w:qFormat/>
    <w:rsid w:val="00ED47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47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47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47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47DF"/>
    <w:pPr>
      <w:spacing w:before="160"/>
      <w:jc w:val="center"/>
    </w:pPr>
    <w:rPr>
      <w:i/>
      <w:iCs/>
      <w:color w:val="404040" w:themeColor="text1" w:themeTint="BF"/>
    </w:rPr>
  </w:style>
  <w:style w:type="character" w:customStyle="1" w:styleId="QuoteChar">
    <w:name w:val="Quote Char"/>
    <w:basedOn w:val="DefaultParagraphFont"/>
    <w:link w:val="Quote"/>
    <w:uiPriority w:val="29"/>
    <w:rsid w:val="00ED47DF"/>
    <w:rPr>
      <w:i/>
      <w:iCs/>
      <w:color w:val="404040" w:themeColor="text1" w:themeTint="BF"/>
    </w:rPr>
  </w:style>
  <w:style w:type="paragraph" w:styleId="ListParagraph">
    <w:name w:val="List Paragraph"/>
    <w:basedOn w:val="Normal"/>
    <w:uiPriority w:val="34"/>
    <w:qFormat/>
    <w:rsid w:val="00ED47DF"/>
    <w:pPr>
      <w:ind w:left="720"/>
      <w:contextualSpacing/>
    </w:pPr>
  </w:style>
  <w:style w:type="character" w:styleId="IntenseEmphasis">
    <w:name w:val="Intense Emphasis"/>
    <w:basedOn w:val="DefaultParagraphFont"/>
    <w:uiPriority w:val="21"/>
    <w:qFormat/>
    <w:rsid w:val="00ED47DF"/>
    <w:rPr>
      <w:i/>
      <w:iCs/>
      <w:color w:val="0F4761" w:themeColor="accent1" w:themeShade="BF"/>
    </w:rPr>
  </w:style>
  <w:style w:type="paragraph" w:styleId="IntenseQuote">
    <w:name w:val="Intense Quote"/>
    <w:basedOn w:val="Normal"/>
    <w:next w:val="Normal"/>
    <w:link w:val="IntenseQuoteChar"/>
    <w:uiPriority w:val="30"/>
    <w:qFormat/>
    <w:rsid w:val="00ED47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47DF"/>
    <w:rPr>
      <w:i/>
      <w:iCs/>
      <w:color w:val="0F4761" w:themeColor="accent1" w:themeShade="BF"/>
    </w:rPr>
  </w:style>
  <w:style w:type="character" w:styleId="IntenseReference">
    <w:name w:val="Intense Reference"/>
    <w:basedOn w:val="DefaultParagraphFont"/>
    <w:uiPriority w:val="32"/>
    <w:qFormat/>
    <w:rsid w:val="00ED47DF"/>
    <w:rPr>
      <w:b/>
      <w:bCs/>
      <w:smallCaps/>
      <w:color w:val="0F4761" w:themeColor="accent1" w:themeShade="BF"/>
      <w:spacing w:val="5"/>
    </w:rPr>
  </w:style>
  <w:style w:type="paragraph" w:customStyle="1" w:styleId="Default">
    <w:name w:val="Default"/>
    <w:rsid w:val="00A45180"/>
    <w:pPr>
      <w:autoSpaceDE w:val="0"/>
      <w:autoSpaceDN w:val="0"/>
      <w:adjustRightInd w:val="0"/>
      <w:spacing w:after="0" w:line="240" w:lineRule="auto"/>
    </w:pPr>
    <w:rPr>
      <w:rFonts w:ascii="Cambria" w:hAnsi="Cambria" w:cs="Cambria"/>
      <w:color w:val="000000"/>
      <w:kern w:val="0"/>
    </w:rPr>
  </w:style>
  <w:style w:type="paragraph" w:styleId="NormalWeb">
    <w:name w:val="Normal (Web)"/>
    <w:basedOn w:val="Normal"/>
    <w:uiPriority w:val="99"/>
    <w:unhideWhenUsed/>
    <w:rsid w:val="00A45180"/>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1682</Characters>
  <Application>Microsoft Office Word</Application>
  <DocSecurity>0</DocSecurity>
  <Lines>14</Lines>
  <Paragraphs>3</Paragraphs>
  <ScaleCrop>false</ScaleCrop>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Credit</dc:creator>
  <cp:keywords/>
  <dc:description/>
  <cp:lastModifiedBy>Leo Credit</cp:lastModifiedBy>
  <cp:revision>2</cp:revision>
  <dcterms:created xsi:type="dcterms:W3CDTF">2025-07-02T20:58:00Z</dcterms:created>
  <dcterms:modified xsi:type="dcterms:W3CDTF">2025-07-02T20:58:00Z</dcterms:modified>
</cp:coreProperties>
</file>